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F81DF" w14:textId="77777777" w:rsidR="00DE567C" w:rsidRPr="00DE567C" w:rsidRDefault="00DE567C" w:rsidP="00DE567C">
      <w:pPr>
        <w:rPr>
          <w:lang w:val="en-US"/>
        </w:rPr>
      </w:pPr>
      <w:r w:rsidRPr="00DE567C">
        <w:rPr>
          <w:lang w:val="en-US"/>
        </w:rPr>
        <w:t>Sectarianism is a natural byproduct of the Absolute Truth. When </w:t>
      </w:r>
      <w:r w:rsidRPr="00DE567C">
        <w:rPr>
          <w:i/>
          <w:iCs/>
          <w:lang w:val="en-US"/>
        </w:rPr>
        <w:t>ācāryas</w:t>
      </w:r>
      <w:r w:rsidRPr="00DE567C">
        <w:rPr>
          <w:lang w:val="en-US"/>
        </w:rPr>
        <w:t> first ascertain and instruct the Truth, it is not polluted with sectarianism. But the rules and regulations received through disciplic succession regarding the goal and the method of achieving it are changed in due course of time according to the mentality and locale of the people</w:t>
      </w:r>
    </w:p>
    <w:p w14:paraId="5DD64E48" w14:textId="77777777" w:rsidR="00DE567C" w:rsidRPr="00DE567C" w:rsidRDefault="00DE567C" w:rsidP="00DE567C">
      <w:pPr>
        <w:rPr>
          <w:lang w:val="en-US"/>
        </w:rPr>
      </w:pPr>
      <w:r w:rsidRPr="00DE567C">
        <w:rPr>
          <w:i/>
          <w:iCs/>
          <w:lang w:val="en-US"/>
        </w:rPr>
        <w:t>yathā-prakṛti sarveṣāṁ citrā vācaḥ sravanti hi</w:t>
      </w:r>
      <w:r w:rsidRPr="00DE567C">
        <w:rPr>
          <w:lang w:val="en-US"/>
        </w:rPr>
        <w:br/>
      </w:r>
      <w:r w:rsidRPr="00DE567C">
        <w:rPr>
          <w:i/>
          <w:iCs/>
          <w:lang w:val="en-US"/>
        </w:rPr>
        <w:t>evaṁ prakṛti-vaicitryād bhidyante matayo nṛṇām</w:t>
      </w:r>
      <w:r w:rsidRPr="00DE567C">
        <w:rPr>
          <w:lang w:val="en-US"/>
        </w:rPr>
        <w:br/>
      </w:r>
      <w:r w:rsidRPr="00DE567C">
        <w:rPr>
          <w:i/>
          <w:iCs/>
          <w:lang w:val="en-US"/>
        </w:rPr>
        <w:t>pāramparyeṇa keṣāñcit pāṣaṇḍa-matayo ‘pare</w:t>
      </w:r>
    </w:p>
    <w:p w14:paraId="01860D2E" w14:textId="77777777" w:rsidR="00DE567C" w:rsidRPr="00DE567C" w:rsidRDefault="00DE567C" w:rsidP="00DE567C">
      <w:pPr>
        <w:rPr>
          <w:lang w:val="en-US"/>
        </w:rPr>
      </w:pPr>
      <w:r w:rsidRPr="00DE567C">
        <w:rPr>
          <w:lang w:val="en-US"/>
        </w:rPr>
        <w:t>“Therefore, because of the different characteristics of the living entities within the universe, there are a great many Vedic rituals, mantras, and rewards. Due to the great variety of desires and natures among human beings, there are many different theistic philosophies of life, which are handed down through tradition, custom, and disciplic succession. There are other teachers who directly support atheistic viewpoints.” (</w:t>
      </w:r>
      <w:r w:rsidRPr="00DE567C">
        <w:rPr>
          <w:i/>
          <w:iCs/>
          <w:lang w:val="en-US"/>
        </w:rPr>
        <w:t>Bhāg.</w:t>
      </w:r>
      <w:r w:rsidRPr="00DE567C">
        <w:rPr>
          <w:lang w:val="en-US"/>
        </w:rPr>
        <w:t> 11.14.7-8)</w:t>
      </w:r>
    </w:p>
    <w:p w14:paraId="0EB45C34" w14:textId="77777777" w:rsidR="00DE567C" w:rsidRPr="00DE567C" w:rsidRDefault="00DE567C" w:rsidP="00DE567C">
      <w:pPr>
        <w:rPr>
          <w:lang w:val="en-US"/>
        </w:rPr>
      </w:pPr>
      <w:r w:rsidRPr="00DE567C">
        <w:rPr>
          <w:lang w:val="en-US"/>
        </w:rPr>
        <w:t>A rule that is followed by one society is not necessarily accepted in another society. That is why one community is different from another. As a community gradually develops more respect for its own standards, it develops hatred towards other communities and considers their standards inferior. These sectarian symptoms are seen in all countries since time immemorial. This is prominent amongst neophytes and found to some extent amongst </w:t>
      </w:r>
      <w:r w:rsidRPr="00DE567C">
        <w:rPr>
          <w:i/>
          <w:iCs/>
          <w:lang w:val="en-US"/>
        </w:rPr>
        <w:t>madhyama-adhikārīs</w:t>
      </w:r>
      <w:r w:rsidRPr="00DE567C">
        <w:rPr>
          <w:lang w:val="en-US"/>
        </w:rPr>
        <w:t>. Amongst </w:t>
      </w:r>
      <w:r w:rsidRPr="00DE567C">
        <w:rPr>
          <w:i/>
          <w:iCs/>
          <w:lang w:val="en-US"/>
        </w:rPr>
        <w:t>uttama-adhikārīs</w:t>
      </w:r>
      <w:r w:rsidRPr="00DE567C">
        <w:rPr>
          <w:lang w:val="en-US"/>
        </w:rPr>
        <w:t>, however, there is no trace of sectarianism. Adherence to a particular standard is the prominent symptom of a society. There are three types of standards </w:t>
      </w:r>
      <w:r w:rsidRPr="00DE567C">
        <w:rPr>
          <w:i/>
          <w:iCs/>
          <w:lang w:val="en-US"/>
        </w:rPr>
        <w:t>ālocakagata, ālocanāgata</w:t>
      </w:r>
      <w:r w:rsidRPr="00DE567C">
        <w:rPr>
          <w:lang w:val="en-US"/>
        </w:rPr>
        <w:t>, and </w:t>
      </w:r>
      <w:r w:rsidRPr="00DE567C">
        <w:rPr>
          <w:i/>
          <w:iCs/>
          <w:lang w:val="en-US"/>
        </w:rPr>
        <w:t>ālocyagata</w:t>
      </w:r>
      <w:r w:rsidRPr="00DE567C">
        <w:rPr>
          <w:lang w:val="en-US"/>
        </w:rPr>
        <w:t>.</w:t>
      </w:r>
    </w:p>
    <w:p w14:paraId="3841FD1A" w14:textId="77777777" w:rsidR="00DE567C" w:rsidRPr="00DE567C" w:rsidRDefault="00DE567C" w:rsidP="00DE567C">
      <w:pPr>
        <w:rPr>
          <w:lang w:val="en-US"/>
        </w:rPr>
      </w:pPr>
      <w:r w:rsidRPr="00DE567C">
        <w:rPr>
          <w:i/>
          <w:iCs/>
          <w:lang w:val="en-US"/>
        </w:rPr>
        <w:t>Ālocakagata</w:t>
      </w:r>
      <w:r w:rsidRPr="00DE567C">
        <w:rPr>
          <w:lang w:val="en-US"/>
        </w:rPr>
        <w:t> is when sectarianists accept some external signs. Examples of </w:t>
      </w:r>
      <w:r w:rsidRPr="00DE567C">
        <w:rPr>
          <w:i/>
          <w:iCs/>
          <w:lang w:val="en-US"/>
        </w:rPr>
        <w:t>ālocakagata</w:t>
      </w:r>
      <w:r w:rsidRPr="00DE567C">
        <w:rPr>
          <w:lang w:val="en-US"/>
        </w:rPr>
        <w:t> are </w:t>
      </w:r>
      <w:r w:rsidRPr="00DE567C">
        <w:rPr>
          <w:i/>
          <w:iCs/>
          <w:lang w:val="en-US"/>
        </w:rPr>
        <w:t>tilaka</w:t>
      </w:r>
      <w:r w:rsidRPr="00DE567C">
        <w:rPr>
          <w:lang w:val="en-US"/>
        </w:rPr>
        <w:t>, neck-beads, saffron robes, as well as the baptism practiced abroad. The different activities practiced in the process of worship are called </w:t>
      </w:r>
      <w:r w:rsidRPr="00DE567C">
        <w:rPr>
          <w:i/>
          <w:iCs/>
          <w:lang w:val="en-US"/>
        </w:rPr>
        <w:t>ālocanāgata</w:t>
      </w:r>
      <w:r w:rsidRPr="00DE567C">
        <w:rPr>
          <w:lang w:val="en-US"/>
        </w:rPr>
        <w:t>. Examples of </w:t>
      </w:r>
      <w:r w:rsidRPr="00DE567C">
        <w:rPr>
          <w:i/>
          <w:iCs/>
          <w:lang w:val="en-US"/>
        </w:rPr>
        <w:t>ālocanāgata</w:t>
      </w:r>
      <w:r w:rsidRPr="00DE567C">
        <w:rPr>
          <w:lang w:val="en-US"/>
        </w:rPr>
        <w:t> are sacrifices, austerities, fire sacrifices, vows, studying scriptures, deity worship, constructing temples, respecting the purity of various trees and rivers, dressing like </w:t>
      </w:r>
      <w:r w:rsidRPr="00DE567C">
        <w:rPr>
          <w:i/>
          <w:iCs/>
          <w:lang w:val="en-US"/>
        </w:rPr>
        <w:t>sannyāsīs</w:t>
      </w:r>
      <w:r w:rsidRPr="00DE567C">
        <w:rPr>
          <w:lang w:val="en-US"/>
        </w:rPr>
        <w:t>, acting like </w:t>
      </w:r>
      <w:r w:rsidRPr="00DE567C">
        <w:rPr>
          <w:i/>
          <w:iCs/>
          <w:lang w:val="en-US"/>
        </w:rPr>
        <w:t>ācāryas</w:t>
      </w:r>
      <w:r w:rsidRPr="00DE567C">
        <w:rPr>
          <w:lang w:val="en-US"/>
        </w:rPr>
        <w:t>, dressing like </w:t>
      </w:r>
      <w:r w:rsidRPr="00DE567C">
        <w:rPr>
          <w:i/>
          <w:iCs/>
          <w:lang w:val="en-US"/>
        </w:rPr>
        <w:t>brahmacārīs</w:t>
      </w:r>
      <w:r w:rsidRPr="00DE567C">
        <w:rPr>
          <w:lang w:val="en-US"/>
        </w:rPr>
        <w:t> or </w:t>
      </w:r>
      <w:r w:rsidRPr="00DE567C">
        <w:rPr>
          <w:i/>
          <w:iCs/>
          <w:lang w:val="en-US"/>
        </w:rPr>
        <w:t>gṛhasthas</w:t>
      </w:r>
      <w:r w:rsidRPr="00DE567C">
        <w:rPr>
          <w:lang w:val="en-US"/>
        </w:rPr>
        <w:t>, closing one’s eyes, respecting particular types of books, rules and regulations in eating, and respecting the purity of particular times and places. The examples of </w:t>
      </w:r>
      <w:r w:rsidRPr="00DE567C">
        <w:rPr>
          <w:i/>
          <w:iCs/>
          <w:lang w:val="en-US"/>
        </w:rPr>
        <w:t>ālocyagata</w:t>
      </w:r>
      <w:r w:rsidRPr="00DE567C">
        <w:rPr>
          <w:lang w:val="en-US"/>
        </w:rPr>
        <w:t> are attributing personalism or impersonalism on the Supreme Lord, installing deities, exhibiting the mood of an incarnation of the Lord, speculating on heaven and hell, and describing the future destination of the soul. The different forms of these spiritual activities create divisions of sectarianism. Differences that arise from places, times, languages, behaviours, foods, dresses, and natures of various communities are incorporated within their spiritual practices and gradually make one community so completely different from another community that even the consideration that everyone is a human being may cease to exist. Due to these differences there is disagreement, cessation of social intercourse, and fighting, even up to the point of killing one another. When an ass-like mentality becomes prominent within the </w:t>
      </w:r>
      <w:r w:rsidRPr="00DE567C">
        <w:rPr>
          <w:i/>
          <w:iCs/>
          <w:lang w:val="en-US"/>
        </w:rPr>
        <w:t>kaniṣṭha-adhikārīs</w:t>
      </w:r>
      <w:r w:rsidRPr="00DE567C">
        <w:rPr>
          <w:lang w:val="en-US"/>
        </w:rPr>
        <w:t>, then they certainly indulge in these things. But if they develop a swan-like mentality, then they do not take part in quarrels, rather, they endeavour to attain a higher level. </w:t>
      </w:r>
      <w:r w:rsidRPr="00DE567C">
        <w:rPr>
          <w:i/>
          <w:iCs/>
          <w:lang w:val="en-US"/>
        </w:rPr>
        <w:t>Madhyama-adhikārīs</w:t>
      </w:r>
      <w:r w:rsidRPr="00DE567C">
        <w:rPr>
          <w:lang w:val="en-US"/>
        </w:rPr>
        <w:t> do not quarrel so much about external standards, but they are always attacked by philosophical disagreements. Sometimes they condemn the standards of neophytes and establish their own standards as superior. They condemn the neophytes’ deity worship in order to establish the worshipable Lord as formless</w:t>
      </w:r>
    </w:p>
    <w:p w14:paraId="569794FD" w14:textId="77777777" w:rsidR="00DE567C" w:rsidRPr="00DE567C" w:rsidRDefault="00DE567C" w:rsidP="00DE567C">
      <w:pPr>
        <w:rPr>
          <w:lang w:val="en-US"/>
        </w:rPr>
      </w:pPr>
      <w:r w:rsidRPr="00DE567C">
        <w:rPr>
          <w:i/>
          <w:iCs/>
          <w:lang w:val="en-US"/>
        </w:rPr>
        <w:t>man-māyā-mohita-dhiyaḥ puruṣāḥ puruṣarṣabha śreyo</w:t>
      </w:r>
      <w:r w:rsidRPr="00DE567C">
        <w:rPr>
          <w:lang w:val="en-US"/>
        </w:rPr>
        <w:br/>
      </w:r>
      <w:r w:rsidRPr="00DE567C">
        <w:rPr>
          <w:i/>
          <w:iCs/>
          <w:lang w:val="en-US"/>
        </w:rPr>
        <w:t>vadanty anekāntaṁ yathā-karma yathā-ruci</w:t>
      </w:r>
    </w:p>
    <w:p w14:paraId="103B9B75" w14:textId="77777777" w:rsidR="00DE567C" w:rsidRPr="00DE567C" w:rsidRDefault="00DE567C" w:rsidP="00DE567C">
      <w:pPr>
        <w:rPr>
          <w:lang w:val="en-US"/>
        </w:rPr>
      </w:pPr>
      <w:r w:rsidRPr="00DE567C">
        <w:rPr>
          <w:lang w:val="en-US"/>
        </w:rPr>
        <w:lastRenderedPageBreak/>
        <w:t>“O best among men, the intelligence of human beings is bewildered by My illusory potency, and thus, according to their own activities and whims, they speak in innumerable ways about what is actually good for people.” (</w:t>
      </w:r>
      <w:r w:rsidRPr="00DE567C">
        <w:rPr>
          <w:i/>
          <w:iCs/>
          <w:lang w:val="en-US"/>
        </w:rPr>
        <w:t>Bhāg.</w:t>
      </w:r>
      <w:r w:rsidRPr="00DE567C">
        <w:rPr>
          <w:lang w:val="en-US"/>
        </w:rPr>
        <w:t> 11.14.9).</w:t>
      </w:r>
    </w:p>
    <w:p w14:paraId="59C7A068" w14:textId="77777777" w:rsidR="00DE567C" w:rsidRPr="00DE567C" w:rsidRDefault="00DE567C" w:rsidP="00DE567C">
      <w:pPr>
        <w:rPr>
          <w:lang w:val="en-US"/>
        </w:rPr>
      </w:pPr>
      <w:r w:rsidRPr="00DE567C">
        <w:rPr>
          <w:lang w:val="en-US"/>
        </w:rPr>
        <w:t>In such cases, they are also considered ass-like people. Otherwise, if they had a swan-like mentality and a desire to attain a higher level, they would respect others’ practices and inquire about higher topics. Contradictions actually arise only due to ass-like mentality. Swan-like persons consider the necessity for different practices according to one’s qualification, so they naturally become detached from sectarian quarrels</w:t>
      </w:r>
    </w:p>
    <w:p w14:paraId="5A61ABDE" w14:textId="77777777" w:rsidR="00DE567C" w:rsidRPr="00DE567C" w:rsidRDefault="00DE567C" w:rsidP="00DE567C">
      <w:pPr>
        <w:rPr>
          <w:lang w:val="en-US"/>
        </w:rPr>
      </w:pPr>
      <w:r w:rsidRPr="00DE567C">
        <w:rPr>
          <w:i/>
          <w:iCs/>
          <w:lang w:val="en-US"/>
        </w:rPr>
        <w:t>akiñcanasya dāntasya śāntasya sama-cetasaḥ</w:t>
      </w:r>
      <w:r w:rsidRPr="00DE567C">
        <w:rPr>
          <w:lang w:val="en-US"/>
        </w:rPr>
        <w:br/>
      </w:r>
      <w:r w:rsidRPr="00DE567C">
        <w:rPr>
          <w:i/>
          <w:iCs/>
          <w:lang w:val="en-US"/>
        </w:rPr>
        <w:t>mayā santuṣṭa-manasaḥ sarvāḥ sukha-mayā diśaḥ</w:t>
      </w:r>
    </w:p>
    <w:p w14:paraId="700B47AD" w14:textId="77777777" w:rsidR="00DE567C" w:rsidRPr="00DE567C" w:rsidRDefault="00DE567C" w:rsidP="00DE567C">
      <w:pPr>
        <w:rPr>
          <w:lang w:val="en-US"/>
        </w:rPr>
      </w:pPr>
      <w:r w:rsidRPr="00DE567C">
        <w:rPr>
          <w:lang w:val="en-US"/>
        </w:rPr>
        <w:t>“One who does not desire anything within this world, who has achieved peace by controlling his senses, whose consciousness is equal in all conditions and whose mind is completely satisfied in Me finds only happiness wherever he goes.” (</w:t>
      </w:r>
      <w:r w:rsidRPr="00DE567C">
        <w:rPr>
          <w:i/>
          <w:iCs/>
          <w:lang w:val="en-US"/>
        </w:rPr>
        <w:t>Bhāg.</w:t>
      </w:r>
      <w:r w:rsidRPr="00DE567C">
        <w:rPr>
          <w:lang w:val="en-US"/>
        </w:rPr>
        <w:t> 11.14.13).</w:t>
      </w:r>
    </w:p>
    <w:p w14:paraId="7BC9A47E" w14:textId="77777777" w:rsidR="00DE567C" w:rsidRPr="00DE567C" w:rsidRDefault="00DE567C" w:rsidP="00DE567C">
      <w:pPr>
        <w:rPr>
          <w:lang w:val="en-US"/>
        </w:rPr>
      </w:pPr>
      <w:r w:rsidRPr="00DE567C">
        <w:rPr>
          <w:lang w:val="en-US"/>
        </w:rPr>
        <w:t>In this regard, it should be known that both ass-like and swan-like people are found amongst the </w:t>
      </w:r>
      <w:r w:rsidRPr="00DE567C">
        <w:rPr>
          <w:i/>
          <w:iCs/>
          <w:lang w:val="en-US"/>
        </w:rPr>
        <w:t>kaniṣṭha-adhikārīs</w:t>
      </w:r>
      <w:r w:rsidRPr="00DE567C">
        <w:rPr>
          <w:lang w:val="en-US"/>
        </w:rPr>
        <w:t> and </w:t>
      </w:r>
      <w:r w:rsidRPr="00DE567C">
        <w:rPr>
          <w:i/>
          <w:iCs/>
          <w:lang w:val="en-US"/>
        </w:rPr>
        <w:t>madhyama-adhikārīs</w:t>
      </w:r>
      <w:r w:rsidRPr="00DE567C">
        <w:rPr>
          <w:lang w:val="en-US"/>
        </w:rPr>
        <w:t>. I do not expect that ass-like people will accept this book with respect. If neophytes and </w:t>
      </w:r>
      <w:r w:rsidRPr="00DE567C">
        <w:rPr>
          <w:i/>
          <w:iCs/>
          <w:lang w:val="en-US"/>
        </w:rPr>
        <w:t>madhyama-adhikārīs</w:t>
      </w:r>
      <w:r w:rsidRPr="00DE567C">
        <w:rPr>
          <w:lang w:val="en-US"/>
        </w:rPr>
        <w:t> become completely indifferent in regard to the contradictions found in various practices and try to advance further, then they become swan-like persons. Then they are our respectable and dear friends. Although swan-like personalities may accept a particular practice from birth or childhood according to instructions they have received, they nevertheless remain indifferent and nonsectarian.</w:t>
      </w:r>
    </w:p>
    <w:p w14:paraId="2380FD79" w14:textId="77777777" w:rsidR="0012156E" w:rsidRPr="00DE567C" w:rsidRDefault="0012156E">
      <w:pPr>
        <w:rPr>
          <w:lang w:val="en-US"/>
        </w:rPr>
      </w:pPr>
    </w:p>
    <w:sectPr w:rsidR="0012156E" w:rsidRPr="00DE567C" w:rsidSect="00B131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E567C"/>
    <w:rsid w:val="0012156E"/>
    <w:rsid w:val="00972B5A"/>
    <w:rsid w:val="00B1313A"/>
    <w:rsid w:val="00DE567C"/>
    <w:rsid w:val="00F228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F5D73"/>
  <w15:chartTrackingRefBased/>
  <w15:docId w15:val="{C5430F36-555A-4DF6-924E-B0B1088F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E56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E56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E56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E56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E56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E56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56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56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56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56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E56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E56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E56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E56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E56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56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56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567C"/>
    <w:rPr>
      <w:rFonts w:eastAsiaTheme="majorEastAsia" w:cstheme="majorBidi"/>
      <w:color w:val="272727" w:themeColor="text1" w:themeTint="D8"/>
    </w:rPr>
  </w:style>
  <w:style w:type="paragraph" w:styleId="Ttulo">
    <w:name w:val="Title"/>
    <w:basedOn w:val="Normal"/>
    <w:next w:val="Normal"/>
    <w:link w:val="TtuloCar"/>
    <w:uiPriority w:val="10"/>
    <w:qFormat/>
    <w:rsid w:val="00DE5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56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56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56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567C"/>
    <w:pPr>
      <w:spacing w:before="160"/>
      <w:jc w:val="center"/>
    </w:pPr>
    <w:rPr>
      <w:i/>
      <w:iCs/>
      <w:color w:val="404040" w:themeColor="text1" w:themeTint="BF"/>
    </w:rPr>
  </w:style>
  <w:style w:type="character" w:customStyle="1" w:styleId="CitaCar">
    <w:name w:val="Cita Car"/>
    <w:basedOn w:val="Fuentedeprrafopredeter"/>
    <w:link w:val="Cita"/>
    <w:uiPriority w:val="29"/>
    <w:rsid w:val="00DE567C"/>
    <w:rPr>
      <w:i/>
      <w:iCs/>
      <w:color w:val="404040" w:themeColor="text1" w:themeTint="BF"/>
    </w:rPr>
  </w:style>
  <w:style w:type="paragraph" w:styleId="Prrafodelista">
    <w:name w:val="List Paragraph"/>
    <w:basedOn w:val="Normal"/>
    <w:uiPriority w:val="34"/>
    <w:qFormat/>
    <w:rsid w:val="00DE567C"/>
    <w:pPr>
      <w:ind w:left="720"/>
      <w:contextualSpacing/>
    </w:pPr>
  </w:style>
  <w:style w:type="character" w:styleId="nfasisintenso">
    <w:name w:val="Intense Emphasis"/>
    <w:basedOn w:val="Fuentedeprrafopredeter"/>
    <w:uiPriority w:val="21"/>
    <w:qFormat/>
    <w:rsid w:val="00DE567C"/>
    <w:rPr>
      <w:i/>
      <w:iCs/>
      <w:color w:val="2F5496" w:themeColor="accent1" w:themeShade="BF"/>
    </w:rPr>
  </w:style>
  <w:style w:type="paragraph" w:styleId="Citadestacada">
    <w:name w:val="Intense Quote"/>
    <w:basedOn w:val="Normal"/>
    <w:next w:val="Normal"/>
    <w:link w:val="CitadestacadaCar"/>
    <w:uiPriority w:val="30"/>
    <w:qFormat/>
    <w:rsid w:val="00DE56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E567C"/>
    <w:rPr>
      <w:i/>
      <w:iCs/>
      <w:color w:val="2F5496" w:themeColor="accent1" w:themeShade="BF"/>
    </w:rPr>
  </w:style>
  <w:style w:type="character" w:styleId="Referenciaintensa">
    <w:name w:val="Intense Reference"/>
    <w:basedOn w:val="Fuentedeprrafopredeter"/>
    <w:uiPriority w:val="32"/>
    <w:qFormat/>
    <w:rsid w:val="00DE56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830</Words>
  <Characters>4566</Characters>
  <Application>Microsoft Office Word</Application>
  <DocSecurity>0</DocSecurity>
  <Lines>38</Lines>
  <Paragraphs>10</Paragraphs>
  <ScaleCrop>false</ScaleCrop>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Baladeva das</dc:creator>
  <cp:keywords/>
  <dc:description/>
  <cp:lastModifiedBy>Baladeva das</cp:lastModifiedBy>
  <cp:revision>1</cp:revision>
  <dcterms:created xsi:type="dcterms:W3CDTF">2026-07-28T16:37:00Z</dcterms:created>
  <dcterms:modified xsi:type="dcterms:W3CDTF">2026-07-28T16:38:00Z</dcterms:modified>
</cp:coreProperties>
</file>